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96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rPr>
                <w:b/>
                <w:color w:val="3177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317700"/>
                <w:kern w:val="0"/>
                <w:sz w:val="21"/>
                <w:szCs w:val="21"/>
                <w:lang w:val="en-US" w:eastAsia="zh-CN" w:bidi="ar"/>
              </w:rPr>
              <w:t>关于启用辽宁省农机购置补贴辅助管理系统（2018-2020）2020年系统时间的通知</w:t>
            </w:r>
          </w:p>
        </w:tc>
      </w:tr>
    </w:tbl>
    <w:p>
      <w:pPr>
        <w:rPr>
          <w:vanish/>
          <w:sz w:val="24"/>
          <w:szCs w:val="24"/>
        </w:rPr>
      </w:pPr>
      <w:bookmarkStart w:id="0" w:name="_GoBack"/>
      <w:bookmarkEnd w:id="0"/>
    </w:p>
    <w:tbl>
      <w:tblPr>
        <w:tblW w:w="10404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各市农业农村局、各相关农机生产企业：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为方便全省农民和农业经营主体购买农业机械，保障不间断受理补贴申请，现将2020年启用辽宁省农机购置补贴辅助管理系统（2018-2020）（以下简称《补贴系统》）时间及有关事宜通知如下：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一、启用补贴系统时间　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补贴系统定于2020年1月15日上午9：00启用。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二、补贴系统及APP登录操作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补贴系统网址：http://218.60.149.73:2018，用户也可直接通过辽宁省农业农村厅网站首页链接进入；APP通过辽宁省农机购置补贴信息公开专栏“行政通知”栏内链接进入下载页面，用手机扫描二维码下载安装后注册登录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三、管理部门须知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2020年补贴系统启用后，相关信息继续沿用2019年补贴系统的各级管理用户、操作用户、浏览用户等用户名、密码。2020年度资金使用与系统启用同步，除2020年度可录入新的申请及编辑外，其它年度不可新增或编辑申请，但可完成后续流程操作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四、农机生产企业须知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2019年补贴系统中产品鉴定证书未过期的生产企业，继续使用原帐号、密码登录。产品鉴定证书过期的，统一在今年自主投档中重新投档。初次在我省参与补贴的生产企业，待自主投档产品信息审核通过且正式通告后，方可登录补贴系统，并完善本企业、审核通过产品等信息。补贴系统帐户、登录密码与自主投档平台帐户、登录密码一致。其它不能登录的企业，需向我厅提供重置或解除封闭申请和营业执照扫描件（均需盖企业印章），注明联系人、联系电话等信息，发至lnsnjj@sina.com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2020年补贴系统启用后，生产企业按要求提供《企业承诺书》，完善补贴产品信息及经销信息，及时准确上传补贴产品出厂编号、铭牌照片人机合影及销售发票等信息。企业必须保证购机者申办补贴时相关信息已上传系统。在补贴资金结算后，需在补贴系统申请查询中进行发票信息核对与确认，并对相关信息确认结果承担相应责任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五、有关要求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一是对2020年机具品目调整、优化分档、新下证书的产品以及新产品，待发布自主投档工作通知后，可按要求进行自主投档。投档产品审核通过且正式通告后，即可导入补贴系统进行补贴操作；二是手机APP申请补贴系统，管理人员直接使用管理系统帐号、密码登录。购机者可用手机号码实名注册帐号，登陆成功后自行申请补贴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                                                                                              辽宁省农业农村厅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tLeast"/>
              <w:ind w:left="0" w:firstLine="420"/>
              <w:jc w:val="left"/>
            </w:pPr>
            <w:r>
              <w:rPr>
                <w:color w:val="000000"/>
                <w:sz w:val="16"/>
                <w:szCs w:val="16"/>
              </w:rPr>
              <w:t xml:space="preserve">                                                                                                      2020年1月13日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34EBA"/>
    <w:rsid w:val="2AC34EBA"/>
    <w:rsid w:val="728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120" w:lineRule="auto"/>
      <w:jc w:val="left"/>
    </w:pPr>
    <w:rPr>
      <w:rFonts w:asciiTheme="minorAscii" w:hAnsiTheme="minorAsci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sz w:val="14"/>
      <w:szCs w:val="14"/>
      <w:u w:val="none"/>
    </w:rPr>
  </w:style>
  <w:style w:type="character" w:styleId="6">
    <w:name w:val="Hyperlink"/>
    <w:basedOn w:val="4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2020-08-27T08:12:00Z</dcterms:created>
  <dc:creator>Administrator</dc:creator>
  <cp:lastModifiedBy>Administrator</cp:lastModifiedBy>
  <dcterms:modified xsi:type="dcterms:W3CDTF">2020-08-27T08:14:13Z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